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06" w:rsidRPr="00815E06" w:rsidRDefault="00815E06" w:rsidP="00815E06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Arial" w:hAnsi="Arial" w:cs="Arial"/>
          <w:b/>
        </w:rPr>
      </w:pPr>
      <w:r w:rsidRPr="00815E06">
        <w:rPr>
          <w:rFonts w:ascii="Arial" w:hAnsi="Arial" w:cs="Arial"/>
          <w:b/>
        </w:rPr>
        <w:t>ESTHER</w:t>
      </w:r>
    </w:p>
    <w:p w:rsidR="00815E06" w:rsidRDefault="00815E06" w:rsidP="00815E06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Arial" w:hAnsi="Arial" w:cs="Arial"/>
        </w:rPr>
      </w:pPr>
    </w:p>
    <w:p w:rsidR="00815E06" w:rsidRPr="00815E06" w:rsidRDefault="00815E06" w:rsidP="00815E06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Arial" w:hAnsi="Arial" w:cs="Arial"/>
          <w:b/>
        </w:rPr>
      </w:pPr>
      <w:r w:rsidRPr="00815E06">
        <w:rPr>
          <w:rFonts w:ascii="Arial" w:hAnsi="Arial" w:cs="Arial"/>
          <w:b/>
        </w:rPr>
        <w:t>INTRODUCTION</w:t>
      </w:r>
    </w:p>
    <w:p w:rsidR="007E7CA4" w:rsidRDefault="007E7CA4" w:rsidP="00815E06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Arial" w:hAnsi="Arial" w:cs="Arial"/>
          <w:b/>
        </w:rPr>
      </w:pPr>
    </w:p>
    <w:p w:rsidR="00815E06" w:rsidRPr="00815E06" w:rsidRDefault="00815E06" w:rsidP="00815E06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Arial" w:hAnsi="Arial" w:cs="Arial"/>
          <w:b/>
        </w:rPr>
      </w:pPr>
      <w:r w:rsidRPr="00815E06">
        <w:rPr>
          <w:rFonts w:ascii="Arial" w:hAnsi="Arial" w:cs="Arial"/>
          <w:b/>
        </w:rPr>
        <w:t>A. Background to the Book of Esther</w:t>
      </w:r>
    </w:p>
    <w:p w:rsidR="00815E06" w:rsidRPr="00815E06" w:rsidRDefault="00815E06" w:rsidP="00815E0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0"/>
          <w:szCs w:val="20"/>
        </w:rPr>
      </w:pPr>
      <w:r w:rsidRPr="00815E06">
        <w:rPr>
          <w:rFonts w:ascii="Arial" w:hAnsi="Arial" w:cs="Arial"/>
          <w:sz w:val="20"/>
          <w:szCs w:val="20"/>
        </w:rPr>
        <w:t>The book of Esther is one of the most fascinating stories in the Old Testament. It is difficult to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know whether to study Ezra first or this book of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Esther. Chronologically speaking, Esther's period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belongs to the sixty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years in the middle of the book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E</w:t>
      </w:r>
      <w:r w:rsidRPr="00815E06">
        <w:rPr>
          <w:rFonts w:ascii="Arial" w:hAnsi="Arial" w:cs="Arial"/>
          <w:sz w:val="20"/>
          <w:szCs w:val="20"/>
        </w:rPr>
        <w:t>zra,</w:t>
      </w:r>
      <w:r w:rsidR="007E7CA4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namely, between Ezra6 and Ezra 7. Yet it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seems easier to study each book separately and to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begin with Esther. Like the earlier book of Daniel,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Esther gives an interesting portrayal of Jewish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life in exile. In order to understand the setting of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the book of Esthe</w:t>
      </w:r>
      <w:r>
        <w:rPr>
          <w:rFonts w:ascii="Arial" w:hAnsi="Arial" w:cs="Arial"/>
          <w:sz w:val="20"/>
          <w:szCs w:val="20"/>
        </w:rPr>
        <w:t>r</w:t>
      </w:r>
      <w:r w:rsidRPr="00815E06">
        <w:rPr>
          <w:rFonts w:ascii="Arial" w:hAnsi="Arial" w:cs="Arial"/>
          <w:sz w:val="20"/>
          <w:szCs w:val="20"/>
        </w:rPr>
        <w:t xml:space="preserve"> we need first to summarize the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</w:t>
      </w:r>
      <w:r w:rsidRPr="00815E06">
        <w:rPr>
          <w:rFonts w:ascii="Arial" w:hAnsi="Arial" w:cs="Arial"/>
          <w:sz w:val="20"/>
          <w:szCs w:val="20"/>
        </w:rPr>
        <w:t>ents which took place between the last chapters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of 2 Kings and 2 Chronicles and Ezra 6:22, when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Esther's period begins. This involves a glance at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secular history. The Jewish captivity falls into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three periods.</w:t>
      </w:r>
    </w:p>
    <w:p w:rsidR="00815E06" w:rsidRDefault="00815E06" w:rsidP="00815E0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:rsidR="00815E06" w:rsidRPr="00815E06" w:rsidRDefault="00815E06" w:rsidP="00815E0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815E06">
        <w:rPr>
          <w:rFonts w:ascii="Arial" w:hAnsi="Arial" w:cs="Arial"/>
          <w:b/>
          <w:sz w:val="20"/>
          <w:szCs w:val="20"/>
        </w:rPr>
        <w:t>1. The three periods of Jewish exile</w:t>
      </w:r>
    </w:p>
    <w:p w:rsidR="002770E3" w:rsidRDefault="002770E3" w:rsidP="00815E0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b/>
          <w:sz w:val="20"/>
          <w:szCs w:val="20"/>
        </w:rPr>
      </w:pPr>
    </w:p>
    <w:p w:rsidR="00815E06" w:rsidRPr="00815E06" w:rsidRDefault="00815E06" w:rsidP="00815E0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815E06">
        <w:rPr>
          <w:rFonts w:ascii="Arial" w:hAnsi="Arial" w:cs="Arial"/>
          <w:b/>
          <w:sz w:val="20"/>
          <w:szCs w:val="20"/>
        </w:rPr>
        <w:t>a. First period-the Jews under the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5E06">
        <w:rPr>
          <w:rFonts w:ascii="Arial" w:hAnsi="Arial" w:cs="Arial"/>
          <w:b/>
          <w:sz w:val="20"/>
          <w:szCs w:val="20"/>
        </w:rPr>
        <w:t>Babylonian Empire</w:t>
      </w:r>
    </w:p>
    <w:p w:rsidR="00815E06" w:rsidRDefault="00815E06" w:rsidP="00815E0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:rsidR="00815E06" w:rsidRPr="00815E06" w:rsidRDefault="00815E06" w:rsidP="00815E0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 w:rsidRPr="00815E06">
        <w:rPr>
          <w:rFonts w:ascii="Arial" w:hAnsi="Arial" w:cs="Arial"/>
          <w:sz w:val="20"/>
          <w:szCs w:val="20"/>
        </w:rPr>
        <w:t>The Jews were captives in Babylon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under five Babylonian emperors.</w:t>
      </w:r>
    </w:p>
    <w:p w:rsidR="00815E06" w:rsidRPr="00815E06" w:rsidRDefault="00815E06" w:rsidP="00815E0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0"/>
          <w:szCs w:val="20"/>
        </w:rPr>
      </w:pPr>
      <w:r w:rsidRPr="00815E06">
        <w:rPr>
          <w:rFonts w:ascii="Arial" w:hAnsi="Arial" w:cs="Arial"/>
          <w:sz w:val="20"/>
          <w:szCs w:val="20"/>
        </w:rPr>
        <w:t>Nebuchadnezzar</w:t>
      </w:r>
      <w:r>
        <w:rPr>
          <w:rFonts w:ascii="Arial" w:hAnsi="Arial" w:cs="Arial"/>
          <w:sz w:val="20"/>
          <w:szCs w:val="20"/>
        </w:rPr>
        <w:t xml:space="preserve"> (</w:t>
      </w:r>
      <w:r w:rsidRPr="00815E0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  <w:r w:rsidRPr="00815E06">
        <w:rPr>
          <w:rFonts w:ascii="Arial" w:hAnsi="Arial" w:cs="Arial"/>
          <w:sz w:val="20"/>
          <w:szCs w:val="20"/>
        </w:rPr>
        <w:t>6-562 B.</w:t>
      </w:r>
      <w:r>
        <w:rPr>
          <w:rFonts w:ascii="Arial" w:hAnsi="Arial" w:cs="Arial"/>
          <w:sz w:val="20"/>
          <w:szCs w:val="20"/>
        </w:rPr>
        <w:t>C</w:t>
      </w:r>
      <w:r w:rsidRPr="00815E06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- Daniel 1-4</w:t>
      </w:r>
    </w:p>
    <w:p w:rsidR="00815E06" w:rsidRPr="00815E06" w:rsidRDefault="00815E06" w:rsidP="00815E0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0"/>
          <w:szCs w:val="20"/>
        </w:rPr>
      </w:pPr>
      <w:r w:rsidRPr="00815E06">
        <w:rPr>
          <w:rFonts w:ascii="Arial" w:hAnsi="Arial" w:cs="Arial"/>
          <w:sz w:val="20"/>
          <w:szCs w:val="20"/>
        </w:rPr>
        <w:t>Evil-</w:t>
      </w:r>
      <w:proofErr w:type="spellStart"/>
      <w:r w:rsidRPr="00815E06">
        <w:rPr>
          <w:rFonts w:ascii="Arial" w:hAnsi="Arial" w:cs="Arial"/>
          <w:sz w:val="20"/>
          <w:szCs w:val="20"/>
        </w:rPr>
        <w:t>Merodach</w:t>
      </w:r>
      <w:proofErr w:type="spellEnd"/>
      <w:r w:rsidRPr="00815E06">
        <w:rPr>
          <w:rFonts w:ascii="Arial" w:hAnsi="Arial" w:cs="Arial"/>
          <w:sz w:val="20"/>
          <w:szCs w:val="20"/>
        </w:rPr>
        <w:t xml:space="preserve"> (562-559 </w:t>
      </w:r>
      <w:r>
        <w:rPr>
          <w:rFonts w:ascii="Arial" w:hAnsi="Arial" w:cs="Arial"/>
          <w:sz w:val="20"/>
          <w:szCs w:val="20"/>
        </w:rPr>
        <w:t>B.C</w:t>
      </w:r>
      <w:r w:rsidRPr="00815E06">
        <w:rPr>
          <w:rFonts w:ascii="Arial" w:hAnsi="Arial" w:cs="Arial"/>
          <w:sz w:val="20"/>
          <w:szCs w:val="20"/>
        </w:rPr>
        <w:t>.) -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2 Kings 25:27</w:t>
      </w:r>
    </w:p>
    <w:p w:rsidR="00815E06" w:rsidRPr="00815E06" w:rsidRDefault="00815E06" w:rsidP="00815E0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815E06">
        <w:rPr>
          <w:rFonts w:ascii="Arial" w:hAnsi="Arial" w:cs="Arial"/>
          <w:sz w:val="20"/>
          <w:szCs w:val="20"/>
        </w:rPr>
        <w:t>Nergal-Sharezer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Pr="00815E06">
        <w:rPr>
          <w:rFonts w:ascii="Arial" w:hAnsi="Arial" w:cs="Arial"/>
          <w:sz w:val="20"/>
          <w:szCs w:val="20"/>
        </w:rPr>
        <w:t>559-555</w:t>
      </w:r>
      <w:r>
        <w:rPr>
          <w:rFonts w:ascii="Arial" w:hAnsi="Arial" w:cs="Arial"/>
          <w:sz w:val="20"/>
          <w:szCs w:val="20"/>
        </w:rPr>
        <w:t xml:space="preserve"> B.C.</w:t>
      </w:r>
      <w:r w:rsidRPr="00815E0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Jeremiah 39:3, 13</w:t>
      </w:r>
    </w:p>
    <w:p w:rsidR="00815E06" w:rsidRPr="00815E06" w:rsidRDefault="00815E06" w:rsidP="00815E0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815E06">
        <w:rPr>
          <w:rFonts w:ascii="Arial" w:hAnsi="Arial" w:cs="Arial"/>
          <w:sz w:val="20"/>
          <w:szCs w:val="20"/>
        </w:rPr>
        <w:t>Labashi-Marduk</w:t>
      </w:r>
      <w:proofErr w:type="spellEnd"/>
      <w:r w:rsidRPr="00815E06">
        <w:rPr>
          <w:rFonts w:ascii="Arial" w:hAnsi="Arial" w:cs="Arial"/>
          <w:sz w:val="20"/>
          <w:szCs w:val="20"/>
        </w:rPr>
        <w:t xml:space="preserve"> (555 </w:t>
      </w:r>
      <w:r>
        <w:rPr>
          <w:rFonts w:ascii="Arial" w:hAnsi="Arial" w:cs="Arial"/>
          <w:sz w:val="20"/>
          <w:szCs w:val="20"/>
        </w:rPr>
        <w:t>B.C.</w:t>
      </w:r>
      <w:r w:rsidRPr="00815E06">
        <w:rPr>
          <w:rFonts w:ascii="Arial" w:hAnsi="Arial" w:cs="Arial"/>
          <w:sz w:val="20"/>
          <w:szCs w:val="20"/>
        </w:rPr>
        <w:t>) -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for nine months only</w:t>
      </w:r>
    </w:p>
    <w:p w:rsidR="00815E06" w:rsidRPr="00815E06" w:rsidRDefault="00815E06" w:rsidP="00815E0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815E06">
        <w:rPr>
          <w:rFonts w:ascii="Arial" w:hAnsi="Arial" w:cs="Arial"/>
          <w:sz w:val="20"/>
          <w:szCs w:val="20"/>
        </w:rPr>
        <w:t>Nabonidus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( 553</w:t>
      </w:r>
      <w:proofErr w:type="gramEnd"/>
      <w:r>
        <w:rPr>
          <w:rFonts w:ascii="Arial" w:hAnsi="Arial" w:cs="Arial"/>
          <w:sz w:val="20"/>
          <w:szCs w:val="20"/>
        </w:rPr>
        <w:t>-536 B.C.</w:t>
      </w:r>
      <w:r w:rsidRPr="00815E06">
        <w:rPr>
          <w:rFonts w:ascii="Arial" w:hAnsi="Arial" w:cs="Arial"/>
          <w:sz w:val="20"/>
          <w:szCs w:val="20"/>
        </w:rPr>
        <w:t>)-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15E06">
        <w:rPr>
          <w:rFonts w:ascii="Arial" w:hAnsi="Arial" w:cs="Arial"/>
          <w:sz w:val="20"/>
          <w:szCs w:val="20"/>
        </w:rPr>
        <w:t>whose</w:t>
      </w:r>
      <w:proofErr w:type="gramEnd"/>
      <w:r w:rsidRPr="00815E06">
        <w:rPr>
          <w:rFonts w:ascii="Arial" w:hAnsi="Arial" w:cs="Arial"/>
          <w:sz w:val="20"/>
          <w:szCs w:val="20"/>
        </w:rPr>
        <w:t xml:space="preserve"> eldest son (Belshazzar of Daniel </w:t>
      </w:r>
      <w:r>
        <w:rPr>
          <w:rFonts w:ascii="Arial" w:hAnsi="Arial" w:cs="Arial"/>
          <w:sz w:val="20"/>
          <w:szCs w:val="20"/>
        </w:rPr>
        <w:t>5</w:t>
      </w:r>
      <w:r w:rsidRPr="00815E0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shared the government as viceroy.</w:t>
      </w:r>
    </w:p>
    <w:p w:rsidR="00815E06" w:rsidRDefault="00815E06" w:rsidP="00815E0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:rsidR="00815E06" w:rsidRPr="00815E06" w:rsidRDefault="00815E06" w:rsidP="00815E06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0"/>
          <w:szCs w:val="20"/>
        </w:rPr>
      </w:pPr>
      <w:r w:rsidRPr="00815E06">
        <w:rPr>
          <w:rFonts w:ascii="Arial" w:hAnsi="Arial" w:cs="Arial"/>
          <w:sz w:val="20"/>
          <w:szCs w:val="20"/>
        </w:rPr>
        <w:t>The end of the Babylonian Empire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is described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in Daniel5. At that time, a new,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powerful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empire was beginning to arise on the horizon.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It combined t</w:t>
      </w:r>
      <w:r>
        <w:rPr>
          <w:rFonts w:ascii="Arial" w:hAnsi="Arial" w:cs="Arial"/>
          <w:sz w:val="20"/>
          <w:szCs w:val="20"/>
        </w:rPr>
        <w:t>h</w:t>
      </w:r>
      <w:r w:rsidRPr="00815E06">
        <w:rPr>
          <w:rFonts w:ascii="Arial" w:hAnsi="Arial" w:cs="Arial"/>
          <w:sz w:val="20"/>
          <w:szCs w:val="20"/>
        </w:rPr>
        <w:t xml:space="preserve">e </w:t>
      </w:r>
      <w:r w:rsidRPr="00815E06">
        <w:rPr>
          <w:rFonts w:ascii="Arial" w:hAnsi="Arial" w:cs="Arial"/>
          <w:i/>
          <w:sz w:val="20"/>
          <w:szCs w:val="20"/>
        </w:rPr>
        <w:t>kingdoms of the Medes and the Persians</w:t>
      </w:r>
      <w:r w:rsidRPr="00815E06">
        <w:rPr>
          <w:rFonts w:ascii="Arial" w:hAnsi="Arial" w:cs="Arial"/>
          <w:sz w:val="20"/>
          <w:szCs w:val="20"/>
        </w:rPr>
        <w:t xml:space="preserve"> but f</w:t>
      </w:r>
      <w:r>
        <w:rPr>
          <w:rFonts w:ascii="Arial" w:hAnsi="Arial" w:cs="Arial"/>
          <w:sz w:val="20"/>
          <w:szCs w:val="20"/>
        </w:rPr>
        <w:t>i</w:t>
      </w:r>
      <w:r w:rsidRPr="00815E06">
        <w:rPr>
          <w:rFonts w:ascii="Arial" w:hAnsi="Arial" w:cs="Arial"/>
          <w:sz w:val="20"/>
          <w:szCs w:val="20"/>
        </w:rPr>
        <w:t>nally became one empire under</w:t>
      </w:r>
    </w:p>
    <w:p w:rsidR="00815E06" w:rsidRPr="00815E06" w:rsidRDefault="00815E06" w:rsidP="00815E0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proofErr w:type="gramStart"/>
      <w:r w:rsidRPr="00815E06">
        <w:rPr>
          <w:rFonts w:ascii="Arial" w:hAnsi="Arial" w:cs="Arial"/>
          <w:sz w:val="20"/>
          <w:szCs w:val="20"/>
        </w:rPr>
        <w:t>a</w:t>
      </w:r>
      <w:proofErr w:type="gramEnd"/>
      <w:r w:rsidRPr="00815E06">
        <w:rPr>
          <w:rFonts w:ascii="Arial" w:hAnsi="Arial" w:cs="Arial"/>
          <w:sz w:val="20"/>
          <w:szCs w:val="20"/>
        </w:rPr>
        <w:t xml:space="preserve"> Persian, Cyrus, whose name was given by Isaiah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at least two hundred years before he came upon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the pages of history (Isaiah 45:1-5). Cyrus had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 w:rsidRPr="00815E06">
        <w:rPr>
          <w:rFonts w:ascii="Arial" w:hAnsi="Arial" w:cs="Arial"/>
          <w:sz w:val="20"/>
          <w:szCs w:val="20"/>
        </w:rPr>
        <w:t>ready enlarged this Persian Empire from the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river Indus (India) to the Nile in Egypt, but for a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long time Babylon still maintained its independence.</w:t>
      </w:r>
    </w:p>
    <w:p w:rsidR="00815E06" w:rsidRPr="00815E06" w:rsidRDefault="00815E06" w:rsidP="00F32210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0"/>
          <w:szCs w:val="20"/>
        </w:rPr>
      </w:pPr>
      <w:r w:rsidRPr="00815E06">
        <w:rPr>
          <w:rFonts w:ascii="Arial" w:hAnsi="Arial" w:cs="Arial"/>
          <w:sz w:val="20"/>
          <w:szCs w:val="20"/>
        </w:rPr>
        <w:t>Babylon was surrounded by walls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of tremendous height, and the city could only be</w:t>
      </w:r>
      <w:r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taken by a stratagem. At the time of Daniel 5, the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emperor of Babylon was absent, and the capital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was left in charge of Belshazzar. During the great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festival described by Daniel, Be</w:t>
      </w:r>
      <w:r w:rsidR="00F32210">
        <w:rPr>
          <w:rFonts w:ascii="Arial" w:hAnsi="Arial" w:cs="Arial"/>
          <w:sz w:val="20"/>
          <w:szCs w:val="20"/>
        </w:rPr>
        <w:t>l</w:t>
      </w:r>
      <w:r w:rsidRPr="00815E06">
        <w:rPr>
          <w:rFonts w:ascii="Arial" w:hAnsi="Arial" w:cs="Arial"/>
          <w:sz w:val="20"/>
          <w:szCs w:val="20"/>
        </w:rPr>
        <w:t>shazzar was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guilty of an act of extreme profanity. He deliberately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used the sacred vessels from the old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Jerusalem temple for his drunken orgies, while he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brazenly extolled his gods of go</w:t>
      </w:r>
      <w:r w:rsidR="00F32210">
        <w:rPr>
          <w:rFonts w:ascii="Arial" w:hAnsi="Arial" w:cs="Arial"/>
          <w:sz w:val="20"/>
          <w:szCs w:val="20"/>
        </w:rPr>
        <w:t>l</w:t>
      </w:r>
      <w:r w:rsidRPr="00815E06">
        <w:rPr>
          <w:rFonts w:ascii="Arial" w:hAnsi="Arial" w:cs="Arial"/>
          <w:sz w:val="20"/>
          <w:szCs w:val="20"/>
        </w:rPr>
        <w:t>d and silver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(Daniel 5:</w:t>
      </w:r>
      <w:r w:rsidR="00F32210">
        <w:rPr>
          <w:rFonts w:ascii="Arial" w:hAnsi="Arial" w:cs="Arial"/>
          <w:sz w:val="20"/>
          <w:szCs w:val="20"/>
        </w:rPr>
        <w:t>1</w:t>
      </w:r>
      <w:r w:rsidRPr="00815E06">
        <w:rPr>
          <w:rFonts w:ascii="Arial" w:hAnsi="Arial" w:cs="Arial"/>
          <w:sz w:val="20"/>
          <w:szCs w:val="20"/>
        </w:rPr>
        <w:t>-4). At that time a mysterious hand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was seen writing upon the wall of the palace.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Belshazzar sent for Daniel, who interpreted it as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God's announcement of immediate judgment upon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 xml:space="preserve">Babylon, her people, and rulers. </w:t>
      </w:r>
      <w:r w:rsidRPr="00F32210">
        <w:rPr>
          <w:rFonts w:ascii="Arial" w:hAnsi="Arial" w:cs="Arial"/>
          <w:i/>
          <w:sz w:val="20"/>
          <w:szCs w:val="20"/>
        </w:rPr>
        <w:t xml:space="preserve">At that </w:t>
      </w:r>
      <w:r w:rsidR="00F32210" w:rsidRPr="00F32210">
        <w:rPr>
          <w:rFonts w:ascii="Arial" w:hAnsi="Arial" w:cs="Arial"/>
          <w:i/>
          <w:sz w:val="20"/>
          <w:szCs w:val="20"/>
        </w:rPr>
        <w:t>v</w:t>
      </w:r>
      <w:r w:rsidRPr="00F32210">
        <w:rPr>
          <w:rFonts w:ascii="Arial" w:hAnsi="Arial" w:cs="Arial"/>
          <w:i/>
          <w:sz w:val="20"/>
          <w:szCs w:val="20"/>
        </w:rPr>
        <w:t>ery time,</w:t>
      </w:r>
      <w:r w:rsidR="00F32210">
        <w:rPr>
          <w:rFonts w:ascii="Arial" w:hAnsi="Arial" w:cs="Arial"/>
          <w:i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Babylon's enemy, the general of the Persian army,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was already drawing off the waters of the river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Euphrates which ran through Babylon. He thus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made an entrance for his soldiers who captured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the city and killed Belshazzar that same night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(Daniel 5:30). From then on, the Israeli captives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lived under the more benef</w:t>
      </w:r>
      <w:r w:rsidR="00F32210">
        <w:rPr>
          <w:rFonts w:ascii="Arial" w:hAnsi="Arial" w:cs="Arial"/>
          <w:sz w:val="20"/>
          <w:szCs w:val="20"/>
        </w:rPr>
        <w:t>i</w:t>
      </w:r>
      <w:r w:rsidRPr="00815E06">
        <w:rPr>
          <w:rFonts w:ascii="Arial" w:hAnsi="Arial" w:cs="Arial"/>
          <w:sz w:val="20"/>
          <w:szCs w:val="20"/>
        </w:rPr>
        <w:t>cent rule of Persia.</w:t>
      </w:r>
    </w:p>
    <w:p w:rsidR="00F32210" w:rsidRDefault="00F32210" w:rsidP="00F32210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0"/>
          <w:szCs w:val="20"/>
        </w:rPr>
      </w:pPr>
    </w:p>
    <w:p w:rsidR="00815E06" w:rsidRPr="00F32210" w:rsidRDefault="00815E06" w:rsidP="00F32210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F32210">
        <w:rPr>
          <w:rFonts w:ascii="Arial" w:hAnsi="Arial" w:cs="Arial"/>
          <w:b/>
          <w:sz w:val="20"/>
          <w:szCs w:val="20"/>
        </w:rPr>
        <w:t>b. Second period</w:t>
      </w:r>
      <w:r w:rsidR="007E7CA4">
        <w:rPr>
          <w:rFonts w:ascii="Arial" w:hAnsi="Arial" w:cs="Arial"/>
          <w:b/>
          <w:sz w:val="20"/>
          <w:szCs w:val="20"/>
        </w:rPr>
        <w:t xml:space="preserve"> </w:t>
      </w:r>
      <w:r w:rsidRPr="00F32210">
        <w:rPr>
          <w:rFonts w:ascii="Arial" w:hAnsi="Arial" w:cs="Arial"/>
          <w:b/>
          <w:sz w:val="20"/>
          <w:szCs w:val="20"/>
        </w:rPr>
        <w:t>-</w:t>
      </w:r>
      <w:r w:rsidR="007E7CA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2210">
        <w:rPr>
          <w:rFonts w:ascii="Arial" w:hAnsi="Arial" w:cs="Arial"/>
          <w:b/>
          <w:sz w:val="20"/>
          <w:szCs w:val="20"/>
        </w:rPr>
        <w:t>lsrael</w:t>
      </w:r>
      <w:proofErr w:type="spellEnd"/>
      <w:r w:rsidRPr="00F32210">
        <w:rPr>
          <w:rFonts w:ascii="Arial" w:hAnsi="Arial" w:cs="Arial"/>
          <w:b/>
          <w:sz w:val="20"/>
          <w:szCs w:val="20"/>
        </w:rPr>
        <w:t xml:space="preserve"> under the</w:t>
      </w:r>
      <w:r w:rsidR="00F32210" w:rsidRPr="00F32210">
        <w:rPr>
          <w:rFonts w:ascii="Arial" w:hAnsi="Arial" w:cs="Arial"/>
          <w:b/>
          <w:sz w:val="20"/>
          <w:szCs w:val="20"/>
        </w:rPr>
        <w:t xml:space="preserve"> </w:t>
      </w:r>
      <w:r w:rsidRPr="00F32210">
        <w:rPr>
          <w:rFonts w:ascii="Arial" w:hAnsi="Arial" w:cs="Arial"/>
          <w:b/>
          <w:sz w:val="20"/>
          <w:szCs w:val="20"/>
        </w:rPr>
        <w:t>Persian Empire - Daniel 6-11</w:t>
      </w:r>
    </w:p>
    <w:p w:rsidR="00F32210" w:rsidRPr="00F32210" w:rsidRDefault="00F32210" w:rsidP="00815E0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sz w:val="20"/>
          <w:szCs w:val="20"/>
        </w:rPr>
      </w:pPr>
    </w:p>
    <w:p w:rsidR="00F32210" w:rsidRDefault="00815E06" w:rsidP="005B40E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r w:rsidRPr="00F32210">
        <w:rPr>
          <w:rFonts w:ascii="Arial" w:hAnsi="Arial" w:cs="Arial"/>
          <w:sz w:val="20"/>
          <w:szCs w:val="20"/>
        </w:rPr>
        <w:t>Probably Cyrus (or his army general</w:t>
      </w:r>
      <w:r w:rsidRPr="00F32210">
        <w:rPr>
          <w:rFonts w:ascii="Arial" w:hAnsi="Arial" w:cs="Arial"/>
          <w:b/>
          <w:sz w:val="20"/>
          <w:szCs w:val="20"/>
        </w:rPr>
        <w:t>)</w:t>
      </w:r>
      <w:r w:rsidR="00F32210">
        <w:rPr>
          <w:rFonts w:ascii="Arial" w:hAnsi="Arial" w:cs="Arial"/>
          <w:b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heard of Daniel's prophecy. In any case,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Daniel was already known for his gifts of wisdom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and for his godliness. It seems that the Persian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emperor Cyrus set a governor or viceroy over the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Province of Babylon. Secular history suggests that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 xml:space="preserve">either </w:t>
      </w:r>
      <w:proofErr w:type="spellStart"/>
      <w:r w:rsidRPr="00815E06">
        <w:rPr>
          <w:rFonts w:ascii="Arial" w:hAnsi="Arial" w:cs="Arial"/>
          <w:sz w:val="20"/>
          <w:szCs w:val="20"/>
        </w:rPr>
        <w:t>Cyaxares</w:t>
      </w:r>
      <w:proofErr w:type="spellEnd"/>
      <w:r w:rsidRPr="00815E06">
        <w:rPr>
          <w:rFonts w:ascii="Arial" w:hAnsi="Arial" w:cs="Arial"/>
          <w:sz w:val="20"/>
          <w:szCs w:val="20"/>
        </w:rPr>
        <w:t xml:space="preserve"> (king of Media) or C</w:t>
      </w:r>
      <w:r w:rsidR="00F32210">
        <w:rPr>
          <w:rFonts w:ascii="Arial" w:hAnsi="Arial" w:cs="Arial"/>
          <w:sz w:val="20"/>
          <w:szCs w:val="20"/>
        </w:rPr>
        <w:t>y</w:t>
      </w:r>
      <w:r w:rsidRPr="00815E06">
        <w:rPr>
          <w:rFonts w:ascii="Arial" w:hAnsi="Arial" w:cs="Arial"/>
          <w:sz w:val="20"/>
          <w:szCs w:val="20"/>
        </w:rPr>
        <w:t>rus'</w:t>
      </w:r>
      <w:r w:rsidR="00F32210">
        <w:rPr>
          <w:rFonts w:ascii="Arial" w:hAnsi="Arial" w:cs="Arial"/>
          <w:sz w:val="20"/>
          <w:szCs w:val="20"/>
        </w:rPr>
        <w:t xml:space="preserve"> </w:t>
      </w:r>
      <w:r w:rsidRPr="00815E06">
        <w:rPr>
          <w:rFonts w:ascii="Arial" w:hAnsi="Arial" w:cs="Arial"/>
          <w:sz w:val="20"/>
          <w:szCs w:val="20"/>
        </w:rPr>
        <w:t>general</w:t>
      </w:r>
      <w:r w:rsidR="00F32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5E06">
        <w:rPr>
          <w:rFonts w:ascii="Arial" w:hAnsi="Arial" w:cs="Arial"/>
          <w:sz w:val="20"/>
          <w:szCs w:val="20"/>
        </w:rPr>
        <w:t>Gobryas</w:t>
      </w:r>
      <w:proofErr w:type="spellEnd"/>
      <w:r w:rsidRPr="00815E06">
        <w:rPr>
          <w:rFonts w:ascii="Arial" w:hAnsi="Arial" w:cs="Arial"/>
          <w:sz w:val="20"/>
          <w:szCs w:val="20"/>
        </w:rPr>
        <w:t xml:space="preserve"> (who actually conquered Babylon) was</w:t>
      </w:r>
      <w:r w:rsidR="005B40E4">
        <w:rPr>
          <w:rFonts w:ascii="Arial" w:hAnsi="Arial" w:cs="Arial"/>
          <w:sz w:val="20"/>
          <w:szCs w:val="20"/>
        </w:rPr>
        <w:t xml:space="preserve"> </w:t>
      </w:r>
      <w:r w:rsidR="00F32210">
        <w:rPr>
          <w:rFonts w:ascii="Arial" w:hAnsi="Arial" w:cs="Arial"/>
        </w:rPr>
        <w:t xml:space="preserve">the </w:t>
      </w:r>
      <w:r w:rsidR="005B40E4">
        <w:rPr>
          <w:rFonts w:ascii="Arial" w:hAnsi="Arial" w:cs="Arial"/>
        </w:rPr>
        <w:t>k</w:t>
      </w:r>
      <w:r w:rsidR="00F32210">
        <w:rPr>
          <w:rFonts w:ascii="Arial" w:hAnsi="Arial" w:cs="Arial"/>
        </w:rPr>
        <w:t>ing (under the emperor Cyrus) called in</w:t>
      </w:r>
      <w:r w:rsidR="005B40E4">
        <w:rPr>
          <w:rFonts w:ascii="Arial" w:hAnsi="Arial" w:cs="Arial"/>
        </w:rPr>
        <w:t xml:space="preserve"> </w:t>
      </w:r>
      <w:r w:rsidR="00F32210">
        <w:rPr>
          <w:rFonts w:ascii="Arial" w:hAnsi="Arial" w:cs="Arial"/>
        </w:rPr>
        <w:t>Scripture Darius the Mede (Daniel 6:1; 9:1; 1l-:1).</w:t>
      </w:r>
      <w:r w:rsidR="005B40E4">
        <w:rPr>
          <w:rFonts w:ascii="Arial" w:hAnsi="Arial" w:cs="Arial"/>
        </w:rPr>
        <w:t xml:space="preserve"> </w:t>
      </w:r>
      <w:r w:rsidR="00F32210">
        <w:rPr>
          <w:rFonts w:ascii="Arial" w:hAnsi="Arial" w:cs="Arial"/>
        </w:rPr>
        <w:t>This king (with Cyrus) divided the empire into</w:t>
      </w:r>
      <w:r w:rsidR="005B40E4">
        <w:rPr>
          <w:rFonts w:ascii="Arial" w:hAnsi="Arial" w:cs="Arial"/>
        </w:rPr>
        <w:t xml:space="preserve"> </w:t>
      </w:r>
      <w:r w:rsidR="00F32210">
        <w:rPr>
          <w:rFonts w:ascii="Arial" w:hAnsi="Arial" w:cs="Arial"/>
        </w:rPr>
        <w:t>127 provinces over which they placed three presidents,</w:t>
      </w:r>
      <w:r w:rsidR="005B40E4">
        <w:rPr>
          <w:rFonts w:ascii="Arial" w:hAnsi="Arial" w:cs="Arial"/>
        </w:rPr>
        <w:t xml:space="preserve"> </w:t>
      </w:r>
      <w:r w:rsidR="00F32210">
        <w:rPr>
          <w:rFonts w:ascii="Arial" w:hAnsi="Arial" w:cs="Arial"/>
        </w:rPr>
        <w:t>of whom Daniel was first (Daniel 6</w:t>
      </w:r>
      <w:proofErr w:type="gramStart"/>
      <w:r w:rsidR="00F32210">
        <w:rPr>
          <w:rFonts w:ascii="Arial" w:hAnsi="Arial" w:cs="Arial"/>
        </w:rPr>
        <w:t>:L</w:t>
      </w:r>
      <w:proofErr w:type="gramEnd"/>
      <w:r w:rsidR="00F32210">
        <w:rPr>
          <w:rFonts w:ascii="Arial" w:hAnsi="Arial" w:cs="Arial"/>
        </w:rPr>
        <w:t>-3).</w:t>
      </w:r>
    </w:p>
    <w:p w:rsidR="00F32210" w:rsidRDefault="00F32210" w:rsidP="005B40E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During the rule of Cyrus, Daniel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studied Bible prophecy. As he was reading the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prophecies of Isaiah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45:</w:t>
      </w:r>
      <w:r w:rsidR="005B40E4">
        <w:rPr>
          <w:rFonts w:ascii="Arial" w:hAnsi="Arial" w:cs="Arial"/>
        </w:rPr>
        <w:t>1</w:t>
      </w:r>
      <w:r>
        <w:rPr>
          <w:rFonts w:ascii="Arial" w:hAnsi="Arial" w:cs="Arial"/>
        </w:rPr>
        <w:t>-4; Jeremiah 25:</w:t>
      </w:r>
      <w:r w:rsidR="005B40E4">
        <w:rPr>
          <w:rFonts w:ascii="Arial" w:hAnsi="Arial" w:cs="Arial"/>
        </w:rPr>
        <w:t>11</w:t>
      </w:r>
      <w:r>
        <w:rPr>
          <w:rFonts w:ascii="Arial" w:hAnsi="Arial" w:cs="Arial"/>
        </w:rPr>
        <w:t>-I2;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29:</w:t>
      </w:r>
      <w:r w:rsidR="005B40E4">
        <w:rPr>
          <w:rFonts w:ascii="Arial" w:hAnsi="Arial" w:cs="Arial"/>
        </w:rPr>
        <w:t>1</w:t>
      </w:r>
      <w:r>
        <w:rPr>
          <w:rFonts w:ascii="Arial" w:hAnsi="Arial" w:cs="Arial"/>
        </w:rPr>
        <w:t>6-2</w:t>
      </w:r>
      <w:r w:rsidR="005B40E4">
        <w:rPr>
          <w:rFonts w:ascii="Arial" w:hAnsi="Arial" w:cs="Arial"/>
        </w:rPr>
        <w:t>1</w:t>
      </w:r>
      <w:r>
        <w:rPr>
          <w:rFonts w:ascii="Arial" w:hAnsi="Arial" w:cs="Arial"/>
        </w:rPr>
        <w:t>, he realized that the se</w:t>
      </w:r>
      <w:r w:rsidR="005B40E4">
        <w:rPr>
          <w:rFonts w:ascii="Arial" w:hAnsi="Arial" w:cs="Arial"/>
        </w:rPr>
        <w:t>v</w:t>
      </w:r>
      <w:r>
        <w:rPr>
          <w:rFonts w:ascii="Arial" w:hAnsi="Arial" w:cs="Arial"/>
        </w:rPr>
        <w:t>enty years fro</w:t>
      </w:r>
      <w:r w:rsidR="005B40E4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the time of the first Judean capti</w:t>
      </w:r>
      <w:r w:rsidR="005B40E4">
        <w:rPr>
          <w:rFonts w:ascii="Arial" w:hAnsi="Arial" w:cs="Arial"/>
        </w:rPr>
        <w:t>v</w:t>
      </w:r>
      <w:r>
        <w:rPr>
          <w:rFonts w:ascii="Arial" w:hAnsi="Arial" w:cs="Arial"/>
        </w:rPr>
        <w:t>ity, when Daniel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himself was deported (2 Kings 24:l-2; Daniel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1:l--6), were almost completed (Daniel 9:2-</w:t>
      </w:r>
      <w:r w:rsidR="005B40E4">
        <w:rPr>
          <w:rFonts w:ascii="Arial" w:hAnsi="Arial" w:cs="Arial"/>
        </w:rPr>
        <w:t>3</w:t>
      </w:r>
      <w:r>
        <w:rPr>
          <w:rFonts w:ascii="Arial" w:hAnsi="Arial" w:cs="Arial"/>
        </w:rPr>
        <w:t>).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Therefore, Daniel set himself to pray that God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would </w:t>
      </w:r>
      <w:proofErr w:type="spellStart"/>
      <w:r>
        <w:rPr>
          <w:rFonts w:ascii="Arial" w:hAnsi="Arial" w:cs="Arial"/>
        </w:rPr>
        <w:t>fulfill</w:t>
      </w:r>
      <w:proofErr w:type="spellEnd"/>
      <w:r>
        <w:rPr>
          <w:rFonts w:ascii="Arial" w:hAnsi="Arial" w:cs="Arial"/>
        </w:rPr>
        <w:t xml:space="preserve"> His promise to have mercy on His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people and that they should return to their land.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Ezra l-</w:t>
      </w:r>
      <w:r w:rsidR="005B40E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records God's answer to Daniel's prayer,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along with the fulfilment of both prophecies of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Jeremiah 25 and Isaiah 45.</w:t>
      </w:r>
    </w:p>
    <w:p w:rsidR="00F32210" w:rsidRDefault="00F32210" w:rsidP="005B40E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After two years Darius the Mede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died, and Cyrus took over the entire </w:t>
      </w:r>
      <w:proofErr w:type="spellStart"/>
      <w:r>
        <w:rPr>
          <w:rFonts w:ascii="Arial" w:hAnsi="Arial" w:cs="Arial"/>
        </w:rPr>
        <w:t>Medo</w:t>
      </w:r>
      <w:proofErr w:type="spellEnd"/>
      <w:r>
        <w:rPr>
          <w:rFonts w:ascii="Arial" w:hAnsi="Arial" w:cs="Arial"/>
        </w:rPr>
        <w:t>-Persian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Empire. One may imagine Daniel being presented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him. Josephus states that Cyrus was shown the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remarkable prophecy of Isaiah 44:24-45:6. One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 picture the great astonishment of Cyrus to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find himself mentioned by name in advance on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two hundred-year-old parchment and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described as breaking in pieces t</w:t>
      </w:r>
      <w:r w:rsidR="005B40E4">
        <w:rPr>
          <w:rFonts w:ascii="Arial" w:hAnsi="Arial" w:cs="Arial"/>
        </w:rPr>
        <w:t>h</w:t>
      </w:r>
      <w:r>
        <w:rPr>
          <w:rFonts w:ascii="Arial" w:hAnsi="Arial" w:cs="Arial"/>
        </w:rPr>
        <w:t>e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"brazen gates"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Babylon, receiving riches of wealthy nations,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being appointed by God to restore Jerusalem</w:t>
      </w:r>
      <w:r w:rsidR="005B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rebuild the temple (Isaiah 44:28).</w:t>
      </w:r>
    </w:p>
    <w:p w:rsidR="005B40E4" w:rsidRDefault="005B40E4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p w:rsidR="002770E3" w:rsidRDefault="002770E3" w:rsidP="005B40E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b/>
        </w:rPr>
      </w:pPr>
    </w:p>
    <w:p w:rsidR="002770E3" w:rsidRDefault="002770E3" w:rsidP="005B40E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b/>
        </w:rPr>
      </w:pPr>
    </w:p>
    <w:p w:rsidR="002770E3" w:rsidRDefault="002770E3" w:rsidP="005B40E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b/>
        </w:rPr>
      </w:pPr>
    </w:p>
    <w:p w:rsidR="00F32210" w:rsidRPr="005B40E4" w:rsidRDefault="00F32210" w:rsidP="005B40E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b/>
        </w:rPr>
      </w:pPr>
      <w:r w:rsidRPr="005B40E4">
        <w:rPr>
          <w:rFonts w:ascii="Arial" w:hAnsi="Arial" w:cs="Arial"/>
          <w:b/>
        </w:rPr>
        <w:t>c. Third period-the first Jewish</w:t>
      </w:r>
      <w:r w:rsidR="005B40E4" w:rsidRPr="005B40E4">
        <w:rPr>
          <w:rFonts w:ascii="Arial" w:hAnsi="Arial" w:cs="Arial"/>
          <w:b/>
        </w:rPr>
        <w:t xml:space="preserve"> </w:t>
      </w:r>
      <w:r w:rsidRPr="005B40E4">
        <w:rPr>
          <w:rFonts w:ascii="Arial" w:hAnsi="Arial" w:cs="Arial"/>
          <w:b/>
        </w:rPr>
        <w:t>return to Palestine under Cyrus -</w:t>
      </w:r>
      <w:r w:rsidR="005B40E4" w:rsidRPr="005B40E4">
        <w:rPr>
          <w:rFonts w:ascii="Arial" w:hAnsi="Arial" w:cs="Arial"/>
          <w:b/>
        </w:rPr>
        <w:t xml:space="preserve"> </w:t>
      </w:r>
      <w:r w:rsidRPr="005B40E4">
        <w:rPr>
          <w:rFonts w:ascii="Arial" w:hAnsi="Arial" w:cs="Arial"/>
          <w:b/>
        </w:rPr>
        <w:t>Ezral-6</w:t>
      </w:r>
    </w:p>
    <w:p w:rsidR="00C60521" w:rsidRDefault="00C60521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p w:rsidR="00F32210" w:rsidRDefault="00F32210" w:rsidP="00C60521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Cyrus issued a decree in 536 </w:t>
      </w:r>
      <w:r w:rsidR="00C60521">
        <w:rPr>
          <w:rFonts w:ascii="Arial" w:hAnsi="Arial" w:cs="Arial"/>
        </w:rPr>
        <w:t>B</w:t>
      </w:r>
      <w:r>
        <w:rPr>
          <w:rFonts w:ascii="Arial" w:hAnsi="Arial" w:cs="Arial"/>
        </w:rPr>
        <w:t>.</w:t>
      </w:r>
      <w:r w:rsidR="00C60521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permitting every Israelite who so desired to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return to Palestine under their leader </w:t>
      </w:r>
      <w:proofErr w:type="spellStart"/>
      <w:r>
        <w:rPr>
          <w:rFonts w:ascii="Arial" w:hAnsi="Arial" w:cs="Arial"/>
        </w:rPr>
        <w:t>Zerubbabel</w:t>
      </w:r>
      <w:proofErr w:type="spellEnd"/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 descendant of David). Of course, this involved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Israeli</w:t>
      </w:r>
      <w:r w:rsidR="00C60521">
        <w:rPr>
          <w:rFonts w:ascii="Arial" w:hAnsi="Arial" w:cs="Arial"/>
        </w:rPr>
        <w:t>t</w:t>
      </w:r>
      <w:r>
        <w:rPr>
          <w:rFonts w:ascii="Arial" w:hAnsi="Arial" w:cs="Arial"/>
        </w:rPr>
        <w:t>es (the northern kingdom of Israel as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well as the southern kingdom of Judah), for all the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tribes were now captives under the rulership of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Persia (Ezra l-2).</w:t>
      </w:r>
    </w:p>
    <w:p w:rsidR="00F32210" w:rsidRDefault="00F32210" w:rsidP="00C60521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Ezra records that only </w:t>
      </w:r>
      <w:proofErr w:type="gramStart"/>
      <w:r>
        <w:rPr>
          <w:rFonts w:ascii="Arial" w:hAnsi="Arial" w:cs="Arial"/>
        </w:rPr>
        <w:t>a remnant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(about fifty thousand in all) were</w:t>
      </w:r>
      <w:proofErr w:type="gramEnd"/>
      <w:r>
        <w:rPr>
          <w:rFonts w:ascii="Arial" w:hAnsi="Arial" w:cs="Arial"/>
        </w:rPr>
        <w:t xml:space="preserve"> moved in their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hearts by God to respond to this decree. The main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bulk of the nation remained in the comforts of Persian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civilization under captivity while this remnant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encountered the hardships and deprivations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freedom in their own land in its wilderness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state.</w:t>
      </w:r>
    </w:p>
    <w:p w:rsidR="00F32210" w:rsidRDefault="00F32210" w:rsidP="00C60521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Ezra</w:t>
      </w:r>
      <w:r w:rsidR="00C6052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-4 includes in God's "Who's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Who" the illustrious names (by families) of that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first little band of fifty thousand who returned and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rebuilt the foundations of the temple in Jerusalem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before anything else (Ezra 3). Ezra also records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terrible opposition from the pagan Samaritans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entrenched in the land of the former northern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kingdom of Israel. This opposition at first was so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successful that the Persian emperor who followed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Cyrus actually ordered the returned Israelites to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cease the work (Ez</w:t>
      </w:r>
      <w:r w:rsidR="00C60521">
        <w:rPr>
          <w:rFonts w:ascii="Arial" w:hAnsi="Arial" w:cs="Arial"/>
        </w:rPr>
        <w:t>r</w:t>
      </w:r>
      <w:r>
        <w:rPr>
          <w:rFonts w:ascii="Arial" w:hAnsi="Arial" w:cs="Arial"/>
        </w:rPr>
        <w:t>a 4:</w:t>
      </w:r>
      <w:r w:rsidR="00C60521">
        <w:rPr>
          <w:rFonts w:ascii="Arial" w:hAnsi="Arial" w:cs="Arial"/>
        </w:rPr>
        <w:t>1</w:t>
      </w:r>
      <w:r>
        <w:rPr>
          <w:rFonts w:ascii="Arial" w:hAnsi="Arial" w:cs="Arial"/>
        </w:rPr>
        <w:t>-24). This brings us now</w:t>
      </w:r>
    </w:p>
    <w:p w:rsidR="00F32210" w:rsidRDefault="00F32210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the period of Esther.</w:t>
      </w:r>
    </w:p>
    <w:p w:rsidR="00C60521" w:rsidRDefault="00C60521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p w:rsidR="00F32210" w:rsidRDefault="00F32210" w:rsidP="00C60521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Note: Kings of Persia mentioned in Scripture:</w:t>
      </w:r>
    </w:p>
    <w:p w:rsidR="00F32210" w:rsidRDefault="00F32210" w:rsidP="00C60521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Cyrus the Great (539-529 B.</w:t>
      </w:r>
      <w:r w:rsidR="00C60521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) </w:t>
      </w:r>
      <w:r w:rsidR="00C6052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Ezra</w:t>
      </w:r>
      <w:r w:rsidR="00C6052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-4;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Daniel 10:1; Isaiah 44-45</w:t>
      </w:r>
    </w:p>
    <w:p w:rsidR="00F32210" w:rsidRDefault="00F32210" w:rsidP="00C60521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Cambyses (529-521e.c.), the </w:t>
      </w:r>
      <w:proofErr w:type="spellStart"/>
      <w:r>
        <w:rPr>
          <w:rFonts w:ascii="Arial" w:hAnsi="Arial" w:cs="Arial"/>
        </w:rPr>
        <w:t>Ahasuerus</w:t>
      </w:r>
      <w:proofErr w:type="spellEnd"/>
      <w:r>
        <w:rPr>
          <w:rFonts w:ascii="Arial" w:hAnsi="Arial" w:cs="Arial"/>
        </w:rPr>
        <w:t xml:space="preserve"> of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Ezra 4:6</w:t>
      </w:r>
    </w:p>
    <w:p w:rsidR="00F32210" w:rsidRDefault="00F32210" w:rsidP="00C60521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Guamata</w:t>
      </w:r>
      <w:proofErr w:type="spellEnd"/>
      <w:r>
        <w:rPr>
          <w:rFonts w:ascii="Arial" w:hAnsi="Arial" w:cs="Arial"/>
        </w:rPr>
        <w:t xml:space="preserve"> (only seven months), probably the</w:t>
      </w:r>
      <w:r w:rsidR="00C605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Artaxerxes</w:t>
      </w:r>
      <w:proofErr w:type="spellEnd"/>
      <w:r>
        <w:rPr>
          <w:rFonts w:ascii="Arial" w:hAnsi="Arial" w:cs="Arial"/>
        </w:rPr>
        <w:t xml:space="preserve"> of Ezra 4:7</w:t>
      </w:r>
    </w:p>
    <w:p w:rsidR="00F32210" w:rsidRDefault="00F32210" w:rsidP="00C60521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Darius I (</w:t>
      </w:r>
      <w:proofErr w:type="spellStart"/>
      <w:r>
        <w:rPr>
          <w:rFonts w:ascii="Arial" w:hAnsi="Arial" w:cs="Arial"/>
        </w:rPr>
        <w:t>Hystaspis</w:t>
      </w:r>
      <w:proofErr w:type="spellEnd"/>
      <w:r>
        <w:rPr>
          <w:rFonts w:ascii="Arial" w:hAnsi="Arial" w:cs="Arial"/>
        </w:rPr>
        <w:t xml:space="preserve">) (521-486 </w:t>
      </w:r>
      <w:r w:rsidR="00C60521">
        <w:rPr>
          <w:rFonts w:ascii="Arial" w:hAnsi="Arial" w:cs="Arial"/>
        </w:rPr>
        <w:t>B.C.</w:t>
      </w:r>
      <w:r>
        <w:rPr>
          <w:rFonts w:ascii="Arial" w:hAnsi="Arial" w:cs="Arial"/>
        </w:rPr>
        <w:t>) ordered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rebuildi</w:t>
      </w:r>
      <w:r w:rsidR="00C60521">
        <w:rPr>
          <w:rFonts w:ascii="Arial" w:hAnsi="Arial" w:cs="Arial"/>
        </w:rPr>
        <w:t>n</w:t>
      </w:r>
      <w:r>
        <w:rPr>
          <w:rFonts w:ascii="Arial" w:hAnsi="Arial" w:cs="Arial"/>
        </w:rPr>
        <w:t>g - Ezra 5-</w:t>
      </w:r>
      <w:r w:rsidR="00C60521">
        <w:rPr>
          <w:rFonts w:ascii="Arial" w:hAnsi="Arial" w:cs="Arial"/>
        </w:rPr>
        <w:t>6</w:t>
      </w:r>
    </w:p>
    <w:p w:rsidR="00F32210" w:rsidRDefault="00F32210" w:rsidP="00C60521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Xerxes I (485-465 </w:t>
      </w:r>
      <w:r w:rsidR="00C60521">
        <w:rPr>
          <w:rFonts w:ascii="Arial" w:hAnsi="Arial" w:cs="Arial"/>
        </w:rPr>
        <w:t>B.C.</w:t>
      </w:r>
      <w:r>
        <w:rPr>
          <w:rFonts w:ascii="Arial" w:hAnsi="Arial" w:cs="Arial"/>
        </w:rPr>
        <w:t xml:space="preserve">), the </w:t>
      </w:r>
      <w:proofErr w:type="spellStart"/>
      <w:r>
        <w:rPr>
          <w:rFonts w:ascii="Arial" w:hAnsi="Arial" w:cs="Arial"/>
        </w:rPr>
        <w:t>Ahasuerus</w:t>
      </w:r>
      <w:proofErr w:type="spellEnd"/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(Hebrew translation) of Esther</w:t>
      </w:r>
    </w:p>
    <w:p w:rsidR="00F32210" w:rsidRDefault="00F32210" w:rsidP="00C60521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Artaxerxes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Longimanus</w:t>
      </w:r>
      <w:proofErr w:type="spellEnd"/>
      <w:r>
        <w:rPr>
          <w:rFonts w:ascii="Arial" w:hAnsi="Arial" w:cs="Arial"/>
        </w:rPr>
        <w:t xml:space="preserve">) (465-424 </w:t>
      </w:r>
      <w:r w:rsidR="00C60521">
        <w:rPr>
          <w:rFonts w:ascii="Arial" w:hAnsi="Arial" w:cs="Arial"/>
        </w:rPr>
        <w:t>B.C.</w:t>
      </w:r>
      <w:r>
        <w:rPr>
          <w:rFonts w:ascii="Arial" w:hAnsi="Arial" w:cs="Arial"/>
        </w:rPr>
        <w:t>) -</w:t>
      </w:r>
      <w:r w:rsidR="00C60521">
        <w:rPr>
          <w:rFonts w:ascii="Arial" w:hAnsi="Arial" w:cs="Arial"/>
        </w:rPr>
        <w:t xml:space="preserve"> Ez</w:t>
      </w:r>
      <w:r>
        <w:rPr>
          <w:rFonts w:ascii="Arial" w:hAnsi="Arial" w:cs="Arial"/>
        </w:rPr>
        <w:t xml:space="preserve">ra </w:t>
      </w:r>
      <w:proofErr w:type="gramStart"/>
      <w:r>
        <w:rPr>
          <w:rFonts w:ascii="Arial" w:hAnsi="Arial" w:cs="Arial"/>
        </w:rPr>
        <w:t>7:</w:t>
      </w:r>
      <w:r w:rsidR="00C60521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Nehemiah 2:</w:t>
      </w:r>
      <w:r w:rsidR="00C60521">
        <w:rPr>
          <w:rFonts w:ascii="Arial" w:hAnsi="Arial" w:cs="Arial"/>
        </w:rPr>
        <w:t>1</w:t>
      </w:r>
      <w:r>
        <w:rPr>
          <w:rFonts w:ascii="Arial" w:hAnsi="Arial" w:cs="Arial"/>
        </w:rPr>
        <w:t>; 5:</w:t>
      </w:r>
      <w:r w:rsidR="00C60521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</w:p>
    <w:p w:rsidR="00F32210" w:rsidRDefault="00F32210" w:rsidP="00C60521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Darius II (</w:t>
      </w:r>
      <w:proofErr w:type="spellStart"/>
      <w:r>
        <w:rPr>
          <w:rFonts w:ascii="Arial" w:hAnsi="Arial" w:cs="Arial"/>
        </w:rPr>
        <w:t>Nothus</w:t>
      </w:r>
      <w:proofErr w:type="spellEnd"/>
      <w:r>
        <w:rPr>
          <w:rFonts w:ascii="Arial" w:hAnsi="Arial" w:cs="Arial"/>
        </w:rPr>
        <w:t xml:space="preserve">) (424-404 </w:t>
      </w:r>
      <w:r w:rsidR="00C60521">
        <w:rPr>
          <w:rFonts w:ascii="Arial" w:hAnsi="Arial" w:cs="Arial"/>
        </w:rPr>
        <w:t>B.C.</w:t>
      </w:r>
      <w:r>
        <w:rPr>
          <w:rFonts w:ascii="Arial" w:hAnsi="Arial" w:cs="Arial"/>
        </w:rPr>
        <w:t>) perhaps</w:t>
      </w:r>
      <w:r w:rsidR="00C60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belongs to Nehemiah </w:t>
      </w:r>
      <w:r w:rsidR="00C60521">
        <w:rPr>
          <w:rFonts w:ascii="Arial" w:hAnsi="Arial" w:cs="Arial"/>
        </w:rPr>
        <w:t>1</w:t>
      </w:r>
      <w:r>
        <w:rPr>
          <w:rFonts w:ascii="Arial" w:hAnsi="Arial" w:cs="Arial"/>
        </w:rPr>
        <w:t>2:22</w:t>
      </w:r>
    </w:p>
    <w:p w:rsidR="00E727BB" w:rsidRDefault="00E727BB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p w:rsidR="00F32210" w:rsidRPr="00E727BB" w:rsidRDefault="00F32210" w:rsidP="00E727BB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b/>
        </w:rPr>
      </w:pPr>
      <w:r w:rsidRPr="00E727BB">
        <w:rPr>
          <w:rFonts w:ascii="Arial" w:hAnsi="Arial" w:cs="Arial"/>
          <w:b/>
        </w:rPr>
        <w:t>2. Esther's period in Persia between</w:t>
      </w:r>
      <w:r w:rsidR="00E727BB" w:rsidRPr="00E727BB">
        <w:rPr>
          <w:rFonts w:ascii="Arial" w:hAnsi="Arial" w:cs="Arial"/>
          <w:b/>
        </w:rPr>
        <w:t xml:space="preserve"> </w:t>
      </w:r>
      <w:r w:rsidRPr="00E727BB">
        <w:rPr>
          <w:rFonts w:ascii="Arial" w:hAnsi="Arial" w:cs="Arial"/>
          <w:b/>
        </w:rPr>
        <w:t>first and second return of exiles to</w:t>
      </w:r>
      <w:r w:rsidR="00E727BB" w:rsidRPr="00E727BB">
        <w:rPr>
          <w:rFonts w:ascii="Arial" w:hAnsi="Arial" w:cs="Arial"/>
          <w:b/>
        </w:rPr>
        <w:t xml:space="preserve"> </w:t>
      </w:r>
      <w:r w:rsidRPr="00E727BB">
        <w:rPr>
          <w:rFonts w:ascii="Arial" w:hAnsi="Arial" w:cs="Arial"/>
          <w:b/>
        </w:rPr>
        <w:t>Palestine</w:t>
      </w:r>
    </w:p>
    <w:p w:rsidR="00E727BB" w:rsidRDefault="00E727BB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p w:rsidR="00F32210" w:rsidRDefault="00F32210" w:rsidP="00E727BB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Xemes</w:t>
      </w:r>
      <w:proofErr w:type="spellEnd"/>
      <w:r>
        <w:rPr>
          <w:rFonts w:ascii="Arial" w:hAnsi="Arial" w:cs="Arial"/>
        </w:rPr>
        <w:t xml:space="preserve"> I seems to be the "</w:t>
      </w:r>
      <w:proofErr w:type="spellStart"/>
      <w:r>
        <w:rPr>
          <w:rFonts w:ascii="Arial" w:hAnsi="Arial" w:cs="Arial"/>
        </w:rPr>
        <w:t>Ahasuerus</w:t>
      </w:r>
      <w:proofErr w:type="spellEnd"/>
      <w:r>
        <w:rPr>
          <w:rFonts w:ascii="Arial" w:hAnsi="Arial" w:cs="Arial"/>
        </w:rPr>
        <w:t>"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who married the Jewish Esther in Persia after the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first fifty thousand Jews had rebuilt the temple in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Jerusalem (Ezra 6:14-15). This would make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Esther's period fall before the second and third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group left during the reign of </w:t>
      </w:r>
      <w:proofErr w:type="spellStart"/>
      <w:r>
        <w:rPr>
          <w:rFonts w:ascii="Arial" w:hAnsi="Arial" w:cs="Arial"/>
        </w:rPr>
        <w:t>Artaxerxes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Longimanus</w:t>
      </w:r>
      <w:proofErr w:type="spellEnd"/>
      <w:r>
        <w:rPr>
          <w:rFonts w:ascii="Arial" w:hAnsi="Arial" w:cs="Arial"/>
        </w:rPr>
        <w:t>,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who was possibly Esther's own son or stepson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(Ezra 7:1, 6-8, </w:t>
      </w:r>
      <w:r w:rsidR="00E727BB">
        <w:rPr>
          <w:rFonts w:ascii="Arial" w:hAnsi="Arial" w:cs="Arial"/>
        </w:rPr>
        <w:t>11</w:t>
      </w:r>
      <w:r>
        <w:rPr>
          <w:rFonts w:ascii="Arial" w:hAnsi="Arial" w:cs="Arial"/>
        </w:rPr>
        <w:t>-</w:t>
      </w:r>
      <w:r w:rsidR="00E727BB">
        <w:rPr>
          <w:rFonts w:ascii="Arial" w:hAnsi="Arial" w:cs="Arial"/>
        </w:rPr>
        <w:t>1</w:t>
      </w:r>
      <w:r>
        <w:rPr>
          <w:rFonts w:ascii="Arial" w:hAnsi="Arial" w:cs="Arial"/>
        </w:rPr>
        <w:t>2;8:1-36; Nehemiah 2).</w:t>
      </w:r>
    </w:p>
    <w:p w:rsidR="007E7CA4" w:rsidRDefault="007E7CA4" w:rsidP="007E7CA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p w:rsidR="00F32210" w:rsidRPr="00E727BB" w:rsidRDefault="00F32210" w:rsidP="007E7CA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</w:rPr>
      </w:pPr>
      <w:r w:rsidRPr="00E727BB">
        <w:rPr>
          <w:rFonts w:ascii="Arial" w:hAnsi="Arial" w:cs="Arial"/>
          <w:b/>
        </w:rPr>
        <w:t>B. The Historical and Spiritual Value of the</w:t>
      </w:r>
      <w:r w:rsidR="00E727BB" w:rsidRPr="00E727BB">
        <w:rPr>
          <w:rFonts w:ascii="Arial" w:hAnsi="Arial" w:cs="Arial"/>
          <w:b/>
        </w:rPr>
        <w:t xml:space="preserve"> </w:t>
      </w:r>
      <w:r w:rsidRPr="00E727BB">
        <w:rPr>
          <w:rFonts w:ascii="Arial" w:hAnsi="Arial" w:cs="Arial"/>
          <w:b/>
        </w:rPr>
        <w:t>Book of Esther</w:t>
      </w:r>
    </w:p>
    <w:p w:rsidR="00E727BB" w:rsidRDefault="00E727BB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p w:rsidR="00F32210" w:rsidRPr="00E727BB" w:rsidRDefault="00F32210" w:rsidP="00E727BB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b/>
        </w:rPr>
      </w:pPr>
      <w:r w:rsidRPr="00E727BB">
        <w:rPr>
          <w:rFonts w:ascii="Arial" w:hAnsi="Arial" w:cs="Arial"/>
          <w:b/>
        </w:rPr>
        <w:t>1. The historical</w:t>
      </w:r>
      <w:r w:rsidR="00E727BB" w:rsidRPr="00E727BB">
        <w:rPr>
          <w:rFonts w:ascii="Arial" w:hAnsi="Arial" w:cs="Arial"/>
          <w:b/>
        </w:rPr>
        <w:t xml:space="preserve"> </w:t>
      </w:r>
      <w:r w:rsidRPr="00E727BB">
        <w:rPr>
          <w:rFonts w:ascii="Arial" w:hAnsi="Arial" w:cs="Arial"/>
          <w:b/>
        </w:rPr>
        <w:t>value</w:t>
      </w:r>
    </w:p>
    <w:p w:rsidR="00E727BB" w:rsidRDefault="00E727BB" w:rsidP="00E727BB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</w:p>
    <w:p w:rsidR="00F32210" w:rsidRDefault="00F32210" w:rsidP="00E727BB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writer of Esther was probably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Mordecai himself. The book of Esther throws valuable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light upon the state of the Jews under the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Persian Empire. All of them (including those of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northern kingdom of Israel) from this time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(even into our own day) were called "Jews" (Esther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2:5). They were settled throughout the 127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provinces of the huge empire of Persia. However,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never lost their national identity. In every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place they settled, they still chose to live according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God's laws and His Word. As Hosea had previously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prophesied, when they actually lived in the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midst of the gross paganism (which they had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wanted when in their own land), </w:t>
      </w:r>
      <w:r w:rsidRPr="00E727BB">
        <w:rPr>
          <w:rFonts w:ascii="Arial" w:hAnsi="Arial" w:cs="Arial"/>
          <w:i/>
        </w:rPr>
        <w:t>they despised it.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 took the names of Baal out of their lips (Hosea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2:17),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Israel had learned her lesson. Never again,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throughout all centuries and under every kind of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pressure, did Israel worship idols of wood and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stone (Esther 3:8). During their captivity there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were many converts to their faith (Esther 8:17). In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spite of their limitations as captives and foreigners,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God's special providence many Israelites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rose to high positions of influence in the Gentile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world. Such were Daniel and his friends and also</w:t>
      </w:r>
    </w:p>
    <w:p w:rsidR="00F32210" w:rsidRDefault="00F32210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Ezra and Nehemiah.</w:t>
      </w:r>
      <w:proofErr w:type="gramEnd"/>
      <w:r>
        <w:rPr>
          <w:rFonts w:ascii="Arial" w:hAnsi="Arial" w:cs="Arial"/>
        </w:rPr>
        <w:t xml:space="preserve"> In this book, Esther became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queen of Persia. God caused her to "come to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royal position for such a time as this" (Esther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4:</w:t>
      </w:r>
      <w:r w:rsidR="00E727BB">
        <w:rPr>
          <w:rFonts w:ascii="Arial" w:hAnsi="Arial" w:cs="Arial"/>
        </w:rPr>
        <w:t>1</w:t>
      </w:r>
      <w:r>
        <w:rPr>
          <w:rFonts w:ascii="Arial" w:hAnsi="Arial" w:cs="Arial"/>
        </w:rPr>
        <w:t>. Esther's kinsman Mordecai also received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highest position in the land, enabling him to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help his own people (Esther 10).</w:t>
      </w:r>
    </w:p>
    <w:p w:rsidR="00E727BB" w:rsidRDefault="00E727BB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p w:rsidR="00F32210" w:rsidRPr="00E727BB" w:rsidRDefault="00F32210" w:rsidP="00E727BB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b/>
        </w:rPr>
      </w:pPr>
      <w:r w:rsidRPr="00E727BB">
        <w:rPr>
          <w:rFonts w:ascii="Arial" w:hAnsi="Arial" w:cs="Arial"/>
          <w:b/>
        </w:rPr>
        <w:t>2. The spiritual value</w:t>
      </w:r>
    </w:p>
    <w:p w:rsidR="00E727BB" w:rsidRDefault="00E727BB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p w:rsidR="00F32210" w:rsidRDefault="00F32210" w:rsidP="000D2135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Purposely,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 seems,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name of God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 mentioned in this book. For Esther describes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hidden workings of the pro</w:t>
      </w:r>
      <w:r w:rsidR="00E727BB">
        <w:rPr>
          <w:rFonts w:ascii="Arial" w:hAnsi="Arial" w:cs="Arial"/>
        </w:rPr>
        <w:t>v</w:t>
      </w:r>
      <w:r>
        <w:rPr>
          <w:rFonts w:ascii="Arial" w:hAnsi="Arial" w:cs="Arial"/>
        </w:rPr>
        <w:t>idence of God to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preser</w:t>
      </w:r>
      <w:r w:rsidR="00E727BB">
        <w:rPr>
          <w:rFonts w:ascii="Arial" w:hAnsi="Arial" w:cs="Arial"/>
        </w:rPr>
        <w:t>v</w:t>
      </w:r>
      <w:r>
        <w:rPr>
          <w:rFonts w:ascii="Arial" w:hAnsi="Arial" w:cs="Arial"/>
        </w:rPr>
        <w:t>e His own people in the midst of an overwhelming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flood of anti-Semitism. However, in the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book of Esther the hatred of the Jews was of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because</w:t>
      </w:r>
      <w:r w:rsidR="00E7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their race but because</w:t>
      </w:r>
      <w:r w:rsidR="004F3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their worship</w:t>
      </w:r>
      <w:r w:rsidR="004F3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God and refusal to compromise on that issue</w:t>
      </w:r>
      <w:r w:rsidR="004F3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(Esther 3). Today we are apt to </w:t>
      </w:r>
      <w:r>
        <w:rPr>
          <w:rFonts w:ascii="Arial" w:hAnsi="Arial" w:cs="Arial"/>
        </w:rPr>
        <w:lastRenderedPageBreak/>
        <w:t>call such events,</w:t>
      </w:r>
      <w:r w:rsidR="004F3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recorded in Esther 1:19 (which led to Esther</w:t>
      </w:r>
      <w:r w:rsidR="004F3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proofErr w:type="gramStart"/>
      <w:r>
        <w:rPr>
          <w:rFonts w:ascii="Arial" w:hAnsi="Arial" w:cs="Arial"/>
        </w:rPr>
        <w:t>:LG</w:t>
      </w:r>
      <w:proofErr w:type="gramEnd"/>
      <w:r>
        <w:rPr>
          <w:rFonts w:ascii="Arial" w:hAnsi="Arial" w:cs="Arial"/>
        </w:rPr>
        <w:t xml:space="preserve"> and</w:t>
      </w:r>
      <w:r w:rsidR="004F3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resulted in the preservation of the entire</w:t>
      </w:r>
      <w:r w:rsidR="004F3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race - Esther 7:t-5;8:3-14; 9), "coincidences,"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"as it happened," or "as luck would have it." However,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child of God recognizes no such thing as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luck! The child of God recognizes the living God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behind the scenes of history, seeing the hand of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 behind seeming coincidences like that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described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Esther 2:2</w:t>
      </w:r>
      <w:r w:rsidR="000D2135">
        <w:rPr>
          <w:rFonts w:ascii="Arial" w:hAnsi="Arial" w:cs="Arial"/>
        </w:rPr>
        <w:t>1</w:t>
      </w:r>
      <w:r>
        <w:rPr>
          <w:rFonts w:ascii="Arial" w:hAnsi="Arial" w:cs="Arial"/>
        </w:rPr>
        <w:t>-23;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6:1-3. God's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eyes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'</w:t>
      </w:r>
      <w:r w:rsidR="000D2135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r w:rsidR="000D2135">
        <w:rPr>
          <w:rFonts w:ascii="Arial" w:hAnsi="Arial" w:cs="Arial"/>
        </w:rPr>
        <w:t>n</w:t>
      </w:r>
      <w:r>
        <w:rPr>
          <w:rFonts w:ascii="Arial" w:hAnsi="Arial" w:cs="Arial"/>
        </w:rPr>
        <w:t>ge throughout the earth to strengthen those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whose hearts are fully committed to him"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 Chronicles</w:t>
      </w:r>
      <w:r w:rsidR="000D2135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6:9).</w:t>
      </w:r>
    </w:p>
    <w:p w:rsidR="000D2135" w:rsidRDefault="000D2135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p w:rsidR="00F32210" w:rsidRPr="000D2135" w:rsidRDefault="00F32210" w:rsidP="000D2135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b/>
        </w:rPr>
      </w:pPr>
      <w:r w:rsidRPr="000D2135">
        <w:rPr>
          <w:rFonts w:ascii="Arial" w:hAnsi="Arial" w:cs="Arial"/>
          <w:b/>
        </w:rPr>
        <w:t>3. The present value</w:t>
      </w:r>
    </w:p>
    <w:p w:rsidR="000D2135" w:rsidRDefault="000D2135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p w:rsidR="00F32210" w:rsidRDefault="00F32210" w:rsidP="000D2135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book of Esther is a perfect illustration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God moving behind </w:t>
      </w:r>
      <w:r w:rsidRPr="000D2135">
        <w:rPr>
          <w:rFonts w:ascii="Arial" w:hAnsi="Arial" w:cs="Arial"/>
          <w:i/>
        </w:rPr>
        <w:t>our</w:t>
      </w:r>
      <w:r>
        <w:rPr>
          <w:rFonts w:ascii="Arial" w:hAnsi="Arial" w:cs="Arial"/>
        </w:rPr>
        <w:t xml:space="preserve"> </w:t>
      </w:r>
      <w:r w:rsidR="000D2135">
        <w:rPr>
          <w:rFonts w:ascii="Arial" w:hAnsi="Arial" w:cs="Arial"/>
        </w:rPr>
        <w:t>c</w:t>
      </w:r>
      <w:r>
        <w:rPr>
          <w:rFonts w:ascii="Arial" w:hAnsi="Arial" w:cs="Arial"/>
        </w:rPr>
        <w:t>ir</w:t>
      </w:r>
      <w:r w:rsidR="000D2135">
        <w:rPr>
          <w:rFonts w:ascii="Arial" w:hAnsi="Arial" w:cs="Arial"/>
        </w:rPr>
        <w:t>cum</w:t>
      </w:r>
      <w:r>
        <w:rPr>
          <w:rFonts w:ascii="Arial" w:hAnsi="Arial" w:cs="Arial"/>
        </w:rPr>
        <w:t>stances and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history of our day to bring His purposes to fulfilment.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We, too, like Mordecai and Esther and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like Christ Himself, are called to choose to lay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down our lives for God and "for our brothers"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 John 3:16). We are called to seek first the furtherance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God's kingdom and His righteousness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(Matthew 6:32-33). In measure as we do this, we,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too, shall experience that whatever persecution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comes, God's people in every age are indestructible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(from the viewpoint of eternity) (Matthew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16:18). God overrules all events of history so that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work together for go</w:t>
      </w:r>
      <w:r w:rsidR="000D2135">
        <w:rPr>
          <w:rFonts w:ascii="Arial" w:hAnsi="Arial" w:cs="Arial"/>
        </w:rPr>
        <w:t>od to them who lov</w:t>
      </w:r>
      <w:r>
        <w:rPr>
          <w:rFonts w:ascii="Arial" w:hAnsi="Arial" w:cs="Arial"/>
        </w:rPr>
        <w:t>e God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are called according to His purpose (Romans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8:28).</w:t>
      </w:r>
    </w:p>
    <w:p w:rsidR="007E7CA4" w:rsidRDefault="007E7CA4" w:rsidP="007E7CA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p w:rsidR="007E7CA4" w:rsidRDefault="007E7CA4" w:rsidP="007E7CA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p w:rsidR="00F32210" w:rsidRPr="000D2135" w:rsidRDefault="00F32210" w:rsidP="007E7CA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</w:rPr>
      </w:pPr>
      <w:r w:rsidRPr="000D2135">
        <w:rPr>
          <w:rFonts w:ascii="Arial" w:hAnsi="Arial" w:cs="Arial"/>
          <w:b/>
        </w:rPr>
        <w:t>C. Outline and Exposition of the Book</w:t>
      </w:r>
    </w:p>
    <w:p w:rsidR="000D2135" w:rsidRDefault="000D2135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p w:rsidR="00F32210" w:rsidRDefault="00F32210" w:rsidP="000D2135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theme and subject of the book of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Esther might be expressed by the title "The Providence</w:t>
      </w:r>
      <w:r w:rsidR="000D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God in the Preservation of His People."</w:t>
      </w:r>
    </w:p>
    <w:p w:rsidR="000D2135" w:rsidRDefault="000D2135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p w:rsidR="00036C9C" w:rsidRDefault="00036C9C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Outline of the book study:</w:t>
      </w:r>
    </w:p>
    <w:p w:rsidR="00036C9C" w:rsidRDefault="00036C9C" w:rsidP="00036C9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036C9C" w:rsidRPr="00036C9C" w:rsidRDefault="00036C9C" w:rsidP="00036C9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036C9C">
        <w:rPr>
          <w:rFonts w:ascii="Arial" w:hAnsi="Arial" w:cs="Arial"/>
          <w:b/>
          <w:bCs/>
          <w:sz w:val="20"/>
          <w:szCs w:val="20"/>
        </w:rPr>
        <w:t>I. ESTHER’S CORONATION (1—2)</w:t>
      </w:r>
    </w:p>
    <w:p w:rsidR="00036C9C" w:rsidRPr="00036C9C" w:rsidRDefault="00036C9C" w:rsidP="00036C9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Arial" w:hAnsi="Arial" w:cs="Arial"/>
          <w:sz w:val="20"/>
          <w:szCs w:val="20"/>
        </w:rPr>
      </w:pPr>
      <w:r w:rsidRPr="00036C9C">
        <w:rPr>
          <w:rFonts w:ascii="Arial" w:hAnsi="Arial" w:cs="Arial"/>
          <w:sz w:val="20"/>
          <w:szCs w:val="20"/>
        </w:rPr>
        <w:t>A. The dethroning of Vashti—1</w:t>
      </w:r>
    </w:p>
    <w:p w:rsidR="00036C9C" w:rsidRPr="00036C9C" w:rsidRDefault="00036C9C" w:rsidP="00036C9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Arial" w:hAnsi="Arial" w:cs="Arial"/>
          <w:sz w:val="20"/>
          <w:szCs w:val="20"/>
        </w:rPr>
      </w:pPr>
      <w:r w:rsidRPr="00036C9C">
        <w:rPr>
          <w:rFonts w:ascii="Arial" w:hAnsi="Arial" w:cs="Arial"/>
          <w:sz w:val="20"/>
          <w:szCs w:val="20"/>
        </w:rPr>
        <w:t>B. The crowning of Esther—2</w:t>
      </w:r>
    </w:p>
    <w:p w:rsidR="00036C9C" w:rsidRPr="00036C9C" w:rsidRDefault="00036C9C" w:rsidP="00036C9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036C9C">
        <w:rPr>
          <w:rFonts w:ascii="Arial" w:hAnsi="Arial" w:cs="Arial"/>
          <w:b/>
          <w:bCs/>
          <w:sz w:val="20"/>
          <w:szCs w:val="20"/>
        </w:rPr>
        <w:t>II. HAMAN’S CONDEMNATION (3—7)</w:t>
      </w:r>
    </w:p>
    <w:p w:rsidR="00036C9C" w:rsidRPr="00036C9C" w:rsidRDefault="00036C9C" w:rsidP="00036C9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Arial" w:hAnsi="Arial" w:cs="Arial"/>
          <w:sz w:val="20"/>
          <w:szCs w:val="20"/>
        </w:rPr>
      </w:pPr>
      <w:r w:rsidRPr="00036C9C">
        <w:rPr>
          <w:rFonts w:ascii="Arial" w:hAnsi="Arial" w:cs="Arial"/>
          <w:sz w:val="20"/>
          <w:szCs w:val="20"/>
        </w:rPr>
        <w:t>A. Haman’s intrigue—3</w:t>
      </w:r>
    </w:p>
    <w:p w:rsidR="00036C9C" w:rsidRPr="00036C9C" w:rsidRDefault="00036C9C" w:rsidP="00036C9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Arial" w:hAnsi="Arial" w:cs="Arial"/>
          <w:sz w:val="20"/>
          <w:szCs w:val="20"/>
        </w:rPr>
      </w:pPr>
      <w:r w:rsidRPr="00036C9C">
        <w:rPr>
          <w:rFonts w:ascii="Arial" w:hAnsi="Arial" w:cs="Arial"/>
          <w:sz w:val="20"/>
          <w:szCs w:val="20"/>
        </w:rPr>
        <w:t>B. Mordecai’s insight—4</w:t>
      </w:r>
    </w:p>
    <w:p w:rsidR="00036C9C" w:rsidRPr="00036C9C" w:rsidRDefault="00036C9C" w:rsidP="00036C9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Arial" w:hAnsi="Arial" w:cs="Arial"/>
          <w:sz w:val="20"/>
          <w:szCs w:val="20"/>
        </w:rPr>
      </w:pPr>
      <w:r w:rsidRPr="00036C9C">
        <w:rPr>
          <w:rFonts w:ascii="Arial" w:hAnsi="Arial" w:cs="Arial"/>
          <w:sz w:val="20"/>
          <w:szCs w:val="20"/>
        </w:rPr>
        <w:t>C. Esther’s intercession—5—7</w:t>
      </w:r>
    </w:p>
    <w:p w:rsidR="00036C9C" w:rsidRPr="00036C9C" w:rsidRDefault="00036C9C" w:rsidP="00036C9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036C9C">
        <w:rPr>
          <w:rFonts w:ascii="Arial" w:hAnsi="Arial" w:cs="Arial"/>
          <w:b/>
          <w:bCs/>
          <w:sz w:val="20"/>
          <w:szCs w:val="20"/>
        </w:rPr>
        <w:t>III. ISRAEL’S CELEBRATION (8—10)</w:t>
      </w:r>
    </w:p>
    <w:p w:rsidR="00036C9C" w:rsidRPr="00036C9C" w:rsidRDefault="00036C9C" w:rsidP="00036C9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Arial" w:hAnsi="Arial" w:cs="Arial"/>
          <w:sz w:val="20"/>
          <w:szCs w:val="20"/>
        </w:rPr>
      </w:pPr>
      <w:r w:rsidRPr="00036C9C">
        <w:rPr>
          <w:rFonts w:ascii="Arial" w:hAnsi="Arial" w:cs="Arial"/>
          <w:sz w:val="20"/>
          <w:szCs w:val="20"/>
        </w:rPr>
        <w:t>A. A new decree—8</w:t>
      </w:r>
    </w:p>
    <w:p w:rsidR="00036C9C" w:rsidRPr="00036C9C" w:rsidRDefault="00036C9C" w:rsidP="00036C9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Arial" w:hAnsi="Arial" w:cs="Arial"/>
          <w:sz w:val="20"/>
          <w:szCs w:val="20"/>
        </w:rPr>
      </w:pPr>
      <w:r w:rsidRPr="00036C9C">
        <w:rPr>
          <w:rFonts w:ascii="Arial" w:hAnsi="Arial" w:cs="Arial"/>
          <w:sz w:val="20"/>
          <w:szCs w:val="20"/>
        </w:rPr>
        <w:t>B. A sure defense—9</w:t>
      </w:r>
    </w:p>
    <w:p w:rsidR="00036C9C" w:rsidRPr="00036C9C" w:rsidRDefault="00036C9C" w:rsidP="00036C9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 w:rsidRPr="00036C9C">
        <w:rPr>
          <w:rFonts w:ascii="Arial" w:hAnsi="Arial" w:cs="Arial"/>
          <w:sz w:val="20"/>
          <w:szCs w:val="20"/>
        </w:rPr>
        <w:t>C. A great distinction—10</w:t>
      </w:r>
    </w:p>
    <w:p w:rsidR="00036C9C" w:rsidRDefault="00036C9C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p w:rsidR="00036C9C" w:rsidRDefault="00036C9C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p w:rsidR="00036C9C" w:rsidRPr="00036C9C" w:rsidRDefault="00036C9C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</w:rPr>
      </w:pPr>
      <w:r w:rsidRPr="00036C9C">
        <w:rPr>
          <w:rFonts w:ascii="Arial" w:hAnsi="Arial" w:cs="Arial"/>
          <w:b/>
        </w:rPr>
        <w:t>Discussion Question:</w:t>
      </w:r>
    </w:p>
    <w:p w:rsidR="00036C9C" w:rsidRDefault="00036C9C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p w:rsidR="007E7CA4" w:rsidRDefault="00036C9C" w:rsidP="00036C9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7E7CA4">
        <w:rPr>
          <w:rFonts w:ascii="Arial" w:hAnsi="Arial" w:cs="Arial"/>
        </w:rPr>
        <w:t xml:space="preserve">Having read the introduction to the book of Esther, </w:t>
      </w:r>
      <w:r w:rsidR="002770E3">
        <w:rPr>
          <w:rFonts w:ascii="Arial" w:hAnsi="Arial" w:cs="Arial"/>
        </w:rPr>
        <w:t xml:space="preserve">what aspect is </w:t>
      </w:r>
      <w:r w:rsidR="007E7CA4">
        <w:rPr>
          <w:rFonts w:ascii="Arial" w:hAnsi="Arial" w:cs="Arial"/>
        </w:rPr>
        <w:t xml:space="preserve">interesting to </w:t>
      </w:r>
      <w:r w:rsidR="002770E3">
        <w:rPr>
          <w:rFonts w:ascii="Arial" w:hAnsi="Arial" w:cs="Arial"/>
        </w:rPr>
        <w:t>you?</w:t>
      </w:r>
    </w:p>
    <w:p w:rsidR="007E7CA4" w:rsidRDefault="007E7CA4" w:rsidP="00036C9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p w:rsidR="002770E3" w:rsidRDefault="002770E3" w:rsidP="00036C9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What do you want to learn from this book which is part of the Minor Prophets in the Old Testament?</w:t>
      </w:r>
    </w:p>
    <w:p w:rsidR="00036C9C" w:rsidRDefault="00036C9C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p w:rsidR="007E7CA4" w:rsidRDefault="002770E3" w:rsidP="005B40E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Do you have the eyes of faith to see God working in your behalf even behind your circumstances today?</w:t>
      </w:r>
    </w:p>
    <w:sectPr w:rsidR="007E7CA4" w:rsidSect="00C60521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5E06"/>
    <w:rsid w:val="00036C9C"/>
    <w:rsid w:val="000D2135"/>
    <w:rsid w:val="0023791D"/>
    <w:rsid w:val="002770E3"/>
    <w:rsid w:val="004F3326"/>
    <w:rsid w:val="0050545D"/>
    <w:rsid w:val="005B40E4"/>
    <w:rsid w:val="006D413A"/>
    <w:rsid w:val="007E7CA4"/>
    <w:rsid w:val="00815E06"/>
    <w:rsid w:val="00C539B9"/>
    <w:rsid w:val="00C60521"/>
    <w:rsid w:val="00E727BB"/>
    <w:rsid w:val="00E74652"/>
    <w:rsid w:val="00F3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jamtyuen</dc:creator>
  <cp:lastModifiedBy>jamtyuen</cp:lastModifiedBy>
  <cp:revision>4</cp:revision>
  <dcterms:created xsi:type="dcterms:W3CDTF">2014-07-23T10:15:00Z</dcterms:created>
  <dcterms:modified xsi:type="dcterms:W3CDTF">2014-07-26T00:47:00Z</dcterms:modified>
</cp:coreProperties>
</file>